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5F" w:rsidRPr="009D494B" w:rsidRDefault="00904D5F" w:rsidP="00904D5F">
      <w:pPr>
        <w:jc w:val="center"/>
        <w:rPr>
          <w:rFonts w:ascii="Comic Sans MS" w:hAnsi="Comic Sans MS"/>
          <w:b/>
          <w:sz w:val="32"/>
          <w:szCs w:val="32"/>
          <w:u w:val="single"/>
        </w:rPr>
      </w:pPr>
      <w:r w:rsidRPr="009D494B">
        <w:rPr>
          <w:rFonts w:ascii="Comic Sans MS" w:hAnsi="Comic Sans MS"/>
          <w:b/>
          <w:sz w:val="32"/>
          <w:szCs w:val="32"/>
          <w:u w:val="single"/>
        </w:rPr>
        <w:t>Building Level Leadership Activity Hours Accrued</w:t>
      </w:r>
    </w:p>
    <w:p w:rsidR="00904D5F" w:rsidRPr="009D494B" w:rsidRDefault="00904D5F" w:rsidP="00904D5F">
      <w:pPr>
        <w:rPr>
          <w:rFonts w:ascii="Calibri" w:eastAsia="Calibri" w:hAnsi="Calibri"/>
          <w:i/>
        </w:rPr>
      </w:pPr>
      <w:r w:rsidRPr="009D494B">
        <w:rPr>
          <w:rFonts w:ascii="Calibri" w:eastAsia="Calibri" w:hAnsi="Calibri"/>
          <w:b/>
          <w:i/>
        </w:rPr>
        <w:t>600 Total</w:t>
      </w:r>
      <w:r w:rsidRPr="009D494B">
        <w:rPr>
          <w:rFonts w:ascii="Calibri" w:eastAsia="Calibri" w:hAnsi="Calibri"/>
          <w:i/>
        </w:rPr>
        <w:t xml:space="preserve">, approximately 100 for each </w:t>
      </w:r>
      <w:proofErr w:type="gramStart"/>
      <w:r w:rsidRPr="009D494B">
        <w:rPr>
          <w:rFonts w:ascii="Calibri" w:eastAsia="Calibri" w:hAnsi="Calibri"/>
          <w:i/>
        </w:rPr>
        <w:t>Standard</w:t>
      </w:r>
      <w:proofErr w:type="gramEnd"/>
      <w:r w:rsidRPr="009D494B">
        <w:rPr>
          <w:rFonts w:ascii="Calibri" w:eastAsia="Calibri" w:hAnsi="Calibri"/>
          <w:i/>
        </w:rPr>
        <w:t xml:space="preserve">, </w:t>
      </w:r>
      <w:r w:rsidRPr="009D494B">
        <w:rPr>
          <w:rFonts w:ascii="Calibri" w:eastAsia="Calibri" w:hAnsi="Calibri"/>
          <w:b/>
          <w:i/>
        </w:rPr>
        <w:t>100 of the hours</w:t>
      </w:r>
      <w:r w:rsidRPr="009D494B">
        <w:rPr>
          <w:rFonts w:ascii="Calibri" w:eastAsia="Calibri" w:hAnsi="Calibri"/>
          <w:i/>
        </w:rPr>
        <w:t xml:space="preserve"> must be on district level activities.</w:t>
      </w:r>
    </w:p>
    <w:p w:rsidR="00904D5F" w:rsidRPr="009D494B" w:rsidRDefault="00904D5F" w:rsidP="00904D5F">
      <w:pPr>
        <w:rPr>
          <w:rFonts w:ascii="Calibri" w:eastAsia="Calibri" w:hAnsi="Calibri"/>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0"/>
        <w:gridCol w:w="539"/>
        <w:gridCol w:w="459"/>
        <w:gridCol w:w="459"/>
        <w:gridCol w:w="459"/>
        <w:gridCol w:w="513"/>
        <w:gridCol w:w="539"/>
        <w:gridCol w:w="529"/>
        <w:gridCol w:w="539"/>
      </w:tblGrid>
      <w:tr w:rsidR="00904D5F" w:rsidRPr="009D494B" w:rsidTr="00BE0F5E">
        <w:trPr>
          <w:cantSplit/>
          <w:trHeight w:val="1134"/>
        </w:trPr>
        <w:tc>
          <w:tcPr>
            <w:tcW w:w="5540" w:type="dxa"/>
            <w:shd w:val="clear" w:color="auto" w:fill="D9D9D9"/>
          </w:tcPr>
          <w:p w:rsidR="00904D5F" w:rsidRPr="009D494B" w:rsidRDefault="00904D5F" w:rsidP="00BE0F5E">
            <w:pPr>
              <w:rPr>
                <w:rFonts w:ascii="Comic Sans MS" w:hAnsi="Comic Sans MS"/>
                <w:b/>
                <w:u w:val="single"/>
              </w:rPr>
            </w:pPr>
          </w:p>
          <w:p w:rsidR="00904D5F" w:rsidRPr="009D494B" w:rsidRDefault="00904D5F" w:rsidP="00BE0F5E">
            <w:pPr>
              <w:rPr>
                <w:rFonts w:ascii="Comic Sans MS" w:hAnsi="Comic Sans MS"/>
                <w:b/>
                <w:u w:val="single"/>
              </w:rPr>
            </w:pPr>
          </w:p>
          <w:p w:rsidR="00904D5F" w:rsidRPr="009D494B" w:rsidRDefault="00904D5F" w:rsidP="00BE0F5E">
            <w:pPr>
              <w:rPr>
                <w:rFonts w:ascii="Comic Sans MS" w:hAnsi="Comic Sans MS"/>
                <w:b/>
                <w:u w:val="single"/>
              </w:rPr>
            </w:pPr>
            <w:r w:rsidRPr="009D494B">
              <w:rPr>
                <w:rFonts w:ascii="Comic Sans MS" w:hAnsi="Comic Sans MS"/>
                <w:b/>
                <w:u w:val="single"/>
              </w:rPr>
              <w:t>ELCC Building Level Leadership Standards</w:t>
            </w:r>
          </w:p>
        </w:tc>
        <w:tc>
          <w:tcPr>
            <w:tcW w:w="539" w:type="dxa"/>
            <w:shd w:val="clear" w:color="auto" w:fill="D9D9D9"/>
            <w:textDirection w:val="btLr"/>
          </w:tcPr>
          <w:p w:rsidR="00904D5F" w:rsidRPr="009D494B" w:rsidRDefault="00904D5F" w:rsidP="00BE0F5E">
            <w:pPr>
              <w:ind w:right="113"/>
              <w:rPr>
                <w:rFonts w:ascii="Comic Sans MS" w:hAnsi="Comic Sans MS"/>
              </w:rPr>
            </w:pPr>
            <w:r w:rsidRPr="009D494B">
              <w:rPr>
                <w:rFonts w:ascii="Comic Sans MS" w:hAnsi="Comic Sans MS"/>
              </w:rPr>
              <w:t>Month</w:t>
            </w:r>
          </w:p>
        </w:tc>
        <w:tc>
          <w:tcPr>
            <w:tcW w:w="459" w:type="dxa"/>
            <w:shd w:val="clear" w:color="auto" w:fill="D9D9D9"/>
            <w:textDirection w:val="btLr"/>
          </w:tcPr>
          <w:p w:rsidR="00904D5F" w:rsidRPr="00476493" w:rsidRDefault="00904D5F" w:rsidP="00BE0F5E">
            <w:pPr>
              <w:ind w:right="113"/>
              <w:rPr>
                <w:b/>
              </w:rPr>
            </w:pPr>
            <w:r w:rsidRPr="00476493">
              <w:rPr>
                <w:b/>
              </w:rPr>
              <w:t>Month</w:t>
            </w:r>
          </w:p>
        </w:tc>
        <w:tc>
          <w:tcPr>
            <w:tcW w:w="459" w:type="dxa"/>
            <w:shd w:val="clear" w:color="auto" w:fill="D9D9D9"/>
            <w:textDirection w:val="btLr"/>
          </w:tcPr>
          <w:p w:rsidR="00904D5F" w:rsidRPr="00476493" w:rsidRDefault="00904D5F" w:rsidP="00BE0F5E">
            <w:pPr>
              <w:ind w:right="113"/>
              <w:rPr>
                <w:b/>
              </w:rPr>
            </w:pPr>
            <w:r w:rsidRPr="00476493">
              <w:rPr>
                <w:b/>
              </w:rPr>
              <w:t>Month</w:t>
            </w:r>
          </w:p>
        </w:tc>
        <w:tc>
          <w:tcPr>
            <w:tcW w:w="459" w:type="dxa"/>
            <w:shd w:val="clear" w:color="auto" w:fill="D9D9D9"/>
            <w:textDirection w:val="btLr"/>
          </w:tcPr>
          <w:p w:rsidR="00904D5F" w:rsidRPr="00476493" w:rsidRDefault="00904D5F" w:rsidP="00BE0F5E">
            <w:pPr>
              <w:ind w:right="113"/>
              <w:rPr>
                <w:b/>
              </w:rPr>
            </w:pPr>
            <w:r w:rsidRPr="00476493">
              <w:rPr>
                <w:b/>
              </w:rPr>
              <w:t>Month</w:t>
            </w:r>
          </w:p>
        </w:tc>
        <w:tc>
          <w:tcPr>
            <w:tcW w:w="513" w:type="dxa"/>
            <w:shd w:val="clear" w:color="auto" w:fill="D9D9D9"/>
            <w:textDirection w:val="btLr"/>
          </w:tcPr>
          <w:p w:rsidR="00904D5F" w:rsidRPr="009D494B" w:rsidRDefault="00904D5F" w:rsidP="00BE0F5E">
            <w:pPr>
              <w:ind w:right="113"/>
              <w:rPr>
                <w:rFonts w:ascii="Comic Sans MS" w:hAnsi="Comic Sans MS"/>
              </w:rPr>
            </w:pPr>
            <w:r w:rsidRPr="009D494B">
              <w:rPr>
                <w:rFonts w:ascii="Comic Sans MS" w:hAnsi="Comic Sans MS"/>
              </w:rPr>
              <w:t>Month</w:t>
            </w:r>
          </w:p>
          <w:p w:rsidR="00904D5F" w:rsidRPr="009D494B" w:rsidRDefault="00904D5F" w:rsidP="00BE0F5E">
            <w:pPr>
              <w:ind w:right="113"/>
            </w:pPr>
          </w:p>
        </w:tc>
        <w:tc>
          <w:tcPr>
            <w:tcW w:w="539" w:type="dxa"/>
            <w:shd w:val="clear" w:color="auto" w:fill="D9D9D9"/>
            <w:textDirection w:val="btLr"/>
          </w:tcPr>
          <w:p w:rsidR="00904D5F" w:rsidRPr="009D494B" w:rsidRDefault="00904D5F" w:rsidP="00BE0F5E">
            <w:pPr>
              <w:ind w:right="113"/>
              <w:rPr>
                <w:rFonts w:ascii="Comic Sans MS" w:hAnsi="Comic Sans MS"/>
              </w:rPr>
            </w:pPr>
            <w:r w:rsidRPr="009D494B">
              <w:rPr>
                <w:rFonts w:ascii="Comic Sans MS" w:hAnsi="Comic Sans MS"/>
              </w:rPr>
              <w:t>Month</w:t>
            </w:r>
          </w:p>
          <w:p w:rsidR="00904D5F" w:rsidRPr="009D494B" w:rsidRDefault="00904D5F" w:rsidP="00BE0F5E">
            <w:pPr>
              <w:ind w:right="113"/>
              <w:rPr>
                <w:rFonts w:ascii="Comic Sans MS" w:hAnsi="Comic Sans MS"/>
                <w:b/>
              </w:rPr>
            </w:pPr>
          </w:p>
        </w:tc>
        <w:tc>
          <w:tcPr>
            <w:tcW w:w="529" w:type="dxa"/>
            <w:shd w:val="clear" w:color="auto" w:fill="D9D9D9"/>
            <w:textDirection w:val="btLr"/>
          </w:tcPr>
          <w:p w:rsidR="00904D5F" w:rsidRPr="009D494B" w:rsidRDefault="00904D5F" w:rsidP="00BE0F5E">
            <w:pPr>
              <w:ind w:right="113"/>
              <w:rPr>
                <w:rFonts w:ascii="Comic Sans MS" w:hAnsi="Comic Sans MS"/>
              </w:rPr>
            </w:pPr>
            <w:r w:rsidRPr="009D494B">
              <w:rPr>
                <w:rFonts w:ascii="Comic Sans MS" w:hAnsi="Comic Sans MS"/>
              </w:rPr>
              <w:t>Month</w:t>
            </w:r>
          </w:p>
          <w:p w:rsidR="00904D5F" w:rsidRPr="009D494B" w:rsidRDefault="00904D5F" w:rsidP="00BE0F5E">
            <w:pPr>
              <w:ind w:right="113"/>
              <w:rPr>
                <w:rFonts w:ascii="Comic Sans MS" w:hAnsi="Comic Sans MS"/>
                <w:b/>
              </w:rPr>
            </w:pPr>
          </w:p>
        </w:tc>
        <w:tc>
          <w:tcPr>
            <w:tcW w:w="539" w:type="dxa"/>
            <w:shd w:val="clear" w:color="auto" w:fill="D9D9D9"/>
            <w:textDirection w:val="btLr"/>
          </w:tcPr>
          <w:p w:rsidR="00904D5F" w:rsidRPr="009D494B" w:rsidRDefault="00904D5F" w:rsidP="00BE0F5E">
            <w:pPr>
              <w:ind w:right="113"/>
            </w:pPr>
            <w:r w:rsidRPr="009D494B">
              <w:rPr>
                <w:rFonts w:ascii="Comic Sans MS" w:hAnsi="Comic Sans MS"/>
                <w:b/>
              </w:rPr>
              <w:t>Totals</w:t>
            </w:r>
          </w:p>
        </w:tc>
      </w:tr>
      <w:tr w:rsidR="00904D5F" w:rsidRPr="009D494B" w:rsidTr="00BE0F5E">
        <w:tc>
          <w:tcPr>
            <w:tcW w:w="5540" w:type="dxa"/>
            <w:shd w:val="clear" w:color="auto" w:fill="D9D9D9"/>
          </w:tcPr>
          <w:p w:rsidR="00904D5F" w:rsidRPr="009D494B" w:rsidRDefault="00904D5F" w:rsidP="00BE0F5E">
            <w:pPr>
              <w:rPr>
                <w:rFonts w:ascii="Comic Sans MS" w:hAnsi="Comic Sans MS"/>
                <w:b/>
                <w:sz w:val="16"/>
                <w:szCs w:val="16"/>
              </w:rPr>
            </w:pPr>
            <w:r w:rsidRPr="009D494B">
              <w:rPr>
                <w:rFonts w:ascii="Calibri" w:hAnsi="Calibri"/>
                <w:b/>
                <w:bCs/>
                <w:sz w:val="16"/>
                <w:szCs w:val="16"/>
              </w:rPr>
              <w:t xml:space="preserve">ELCC Standard 1: </w:t>
            </w:r>
            <w:r w:rsidRPr="009D494B">
              <w:rPr>
                <w:rFonts w:ascii="Calibri" w:hAnsi="Calibri"/>
                <w:bCs/>
                <w:sz w:val="16"/>
                <w:szCs w:val="16"/>
              </w:rPr>
              <w:t>Collaboratively facilitating the development, articulation, implementation, and stewardship of a shared school vision of learning through the collection and use of data to identify school goals, assess organizational effectiveness, and implement school plans to achieve school goals; promotion of continual and sustainable school improvement; and evaluation of school progress and revision of school plans supported by school-based stakeholders</w:t>
            </w:r>
            <w:r w:rsidRPr="009D494B">
              <w:rPr>
                <w:rFonts w:ascii="Calibri" w:hAnsi="Calibri"/>
                <w:b/>
                <w:bCs/>
                <w:sz w:val="16"/>
                <w:szCs w:val="16"/>
              </w:rPr>
              <w:t>.</w:t>
            </w:r>
          </w:p>
        </w:tc>
        <w:tc>
          <w:tcPr>
            <w:tcW w:w="53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513"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c>
          <w:tcPr>
            <w:tcW w:w="529"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r>
      <w:tr w:rsidR="00904D5F" w:rsidRPr="009D494B" w:rsidTr="00BE0F5E">
        <w:tc>
          <w:tcPr>
            <w:tcW w:w="5540" w:type="dxa"/>
            <w:shd w:val="clear" w:color="auto" w:fill="D9D9D9"/>
          </w:tcPr>
          <w:p w:rsidR="00904D5F" w:rsidRPr="009D494B" w:rsidRDefault="00904D5F" w:rsidP="00BE0F5E">
            <w:pPr>
              <w:rPr>
                <w:rFonts w:ascii="Comic Sans MS" w:hAnsi="Comic Sans MS"/>
                <w:b/>
              </w:rPr>
            </w:pPr>
            <w:r w:rsidRPr="009D494B">
              <w:rPr>
                <w:rFonts w:ascii="Calibri" w:hAnsi="Calibri"/>
                <w:b/>
                <w:bCs/>
                <w:sz w:val="16"/>
                <w:szCs w:val="16"/>
              </w:rPr>
              <w:t xml:space="preserve">ELCC Standard 2: </w:t>
            </w:r>
            <w:r w:rsidRPr="009D494B">
              <w:rPr>
                <w:rFonts w:ascii="Calibri" w:hAnsi="Calibri"/>
                <w:bCs/>
                <w:sz w:val="16"/>
                <w:szCs w:val="16"/>
              </w:rPr>
              <w:t>Sustaining a school culture and instructional program conducive to student learning through collaboration, trust, and a personalized learning environment with high expectations for students; creating and evaluating a comprehensive, rigorous and coherent curricular and instructional school program; developing and supervising the instructional and leadership capacity of school staff; and promoting the most effective and appropriate technologies to support teaching and learning within a school environment.</w:t>
            </w:r>
          </w:p>
        </w:tc>
        <w:tc>
          <w:tcPr>
            <w:tcW w:w="53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513"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c>
          <w:tcPr>
            <w:tcW w:w="529"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r>
      <w:tr w:rsidR="00904D5F" w:rsidRPr="009D494B" w:rsidTr="00BE0F5E">
        <w:tc>
          <w:tcPr>
            <w:tcW w:w="5540" w:type="dxa"/>
            <w:shd w:val="clear" w:color="auto" w:fill="D9D9D9"/>
          </w:tcPr>
          <w:p w:rsidR="00904D5F" w:rsidRPr="009D494B" w:rsidRDefault="00904D5F" w:rsidP="00BE0F5E">
            <w:pPr>
              <w:rPr>
                <w:rFonts w:ascii="Comic Sans MS" w:hAnsi="Comic Sans MS"/>
                <w:b/>
              </w:rPr>
            </w:pPr>
            <w:r w:rsidRPr="009D494B">
              <w:rPr>
                <w:rFonts w:ascii="Calibri" w:hAnsi="Calibri"/>
                <w:b/>
                <w:bCs/>
                <w:sz w:val="16"/>
                <w:szCs w:val="16"/>
              </w:rPr>
              <w:t>ELCC Standard 3: E</w:t>
            </w:r>
            <w:r w:rsidRPr="009D494B">
              <w:rPr>
                <w:rFonts w:ascii="Calibri" w:hAnsi="Calibri"/>
                <w:bCs/>
                <w:sz w:val="16"/>
                <w:szCs w:val="16"/>
              </w:rPr>
              <w:t>nsuring the management of the school organization, operation, and resources through monitoring and evaluating the school management and operational systems; efficiently using human, fiscal, and technological resources in a school environment; promoting and protecting the welfare and safety of school students and staff; developing school capacity for distributed leadership; and ensuring that teacher and organizational time is focused to support high-quality instruction and student learning.</w:t>
            </w:r>
          </w:p>
        </w:tc>
        <w:tc>
          <w:tcPr>
            <w:tcW w:w="53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513"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c>
          <w:tcPr>
            <w:tcW w:w="529"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r>
      <w:tr w:rsidR="00904D5F" w:rsidRPr="009D494B" w:rsidTr="00BE0F5E">
        <w:tc>
          <w:tcPr>
            <w:tcW w:w="5540" w:type="dxa"/>
            <w:shd w:val="clear" w:color="auto" w:fill="D9D9D9"/>
          </w:tcPr>
          <w:p w:rsidR="00904D5F" w:rsidRPr="009D494B" w:rsidRDefault="00904D5F" w:rsidP="00BE0F5E">
            <w:pPr>
              <w:rPr>
                <w:rFonts w:ascii="Comic Sans MS" w:hAnsi="Comic Sans MS"/>
                <w:b/>
              </w:rPr>
            </w:pPr>
            <w:r w:rsidRPr="009D494B">
              <w:rPr>
                <w:rFonts w:ascii="Calibri" w:hAnsi="Calibri"/>
                <w:b/>
                <w:bCs/>
                <w:sz w:val="16"/>
                <w:szCs w:val="16"/>
              </w:rPr>
              <w:t>ELCC Standard 4:</w:t>
            </w:r>
            <w:r w:rsidRPr="009D494B">
              <w:rPr>
                <w:rFonts w:ascii="Calibri" w:hAnsi="Calibri"/>
                <w:bCs/>
                <w:sz w:val="16"/>
                <w:szCs w:val="16"/>
              </w:rPr>
              <w:t xml:space="preserve"> Collaborating with faculty and community members, responding to diverse community interests and needs, and mobilizing community resources on behalf of the school by collecting and analyzing information pertinent to improvement of the school’s educational environment; promoting an understanding, appreciation, and use of the diverse cultural, social, and intellectual resources within the school community; building and sustaining positive school relationships with families and caregivers; and cultivating productive school relationships with community partners.</w:t>
            </w:r>
          </w:p>
        </w:tc>
        <w:tc>
          <w:tcPr>
            <w:tcW w:w="53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513"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c>
          <w:tcPr>
            <w:tcW w:w="529"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r>
      <w:tr w:rsidR="00904D5F" w:rsidRPr="009D494B" w:rsidTr="00BE0F5E">
        <w:tc>
          <w:tcPr>
            <w:tcW w:w="5540" w:type="dxa"/>
            <w:shd w:val="clear" w:color="auto" w:fill="D9D9D9"/>
          </w:tcPr>
          <w:p w:rsidR="00904D5F" w:rsidRPr="009D494B" w:rsidRDefault="00904D5F" w:rsidP="00BE0F5E">
            <w:pPr>
              <w:rPr>
                <w:rFonts w:ascii="Comic Sans MS" w:hAnsi="Comic Sans MS"/>
                <w:b/>
              </w:rPr>
            </w:pPr>
            <w:r w:rsidRPr="009D494B">
              <w:rPr>
                <w:rFonts w:ascii="Calibri" w:hAnsi="Calibri"/>
                <w:b/>
                <w:bCs/>
                <w:sz w:val="16"/>
                <w:szCs w:val="16"/>
              </w:rPr>
              <w:t>ELCC Standard 5:</w:t>
            </w:r>
            <w:r w:rsidRPr="009D494B">
              <w:rPr>
                <w:rFonts w:ascii="Calibri" w:hAnsi="Calibri"/>
                <w:bCs/>
                <w:sz w:val="16"/>
                <w:szCs w:val="16"/>
              </w:rPr>
              <w:t xml:space="preserve"> Acting with integrity, fairness, and in an ethical manner to ensure a school system of accountability for every student’s academic and social success by modeling school principles of self-awareness, reflective practice, transparency, and ethical behavior as related to their roles within the school; safeguarding the values of democracy, equity, and diversity within the school; evaluating the potential moral and legal consequences of decision making in the school; and promoting social justice within the school to ensure that individual student needs inform all aspects of schooling.</w:t>
            </w:r>
          </w:p>
        </w:tc>
        <w:tc>
          <w:tcPr>
            <w:tcW w:w="53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513"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c>
          <w:tcPr>
            <w:tcW w:w="529"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r>
      <w:tr w:rsidR="00904D5F" w:rsidRPr="009D494B" w:rsidTr="00BE0F5E">
        <w:tc>
          <w:tcPr>
            <w:tcW w:w="5540" w:type="dxa"/>
            <w:shd w:val="clear" w:color="auto" w:fill="D9D9D9"/>
          </w:tcPr>
          <w:p w:rsidR="00904D5F" w:rsidRPr="009D494B" w:rsidRDefault="00904D5F" w:rsidP="00BE0F5E">
            <w:pPr>
              <w:rPr>
                <w:rFonts w:ascii="Calibri" w:hAnsi="Calibri"/>
                <w:bCs/>
                <w:sz w:val="16"/>
                <w:szCs w:val="16"/>
              </w:rPr>
            </w:pPr>
            <w:r w:rsidRPr="009D494B">
              <w:rPr>
                <w:rFonts w:ascii="Calibri" w:hAnsi="Calibri"/>
                <w:b/>
                <w:bCs/>
                <w:sz w:val="16"/>
                <w:szCs w:val="16"/>
              </w:rPr>
              <w:t>ELCC Standard 6:</w:t>
            </w:r>
            <w:r w:rsidRPr="009D494B">
              <w:rPr>
                <w:rFonts w:ascii="Calibri" w:hAnsi="Calibri"/>
                <w:bCs/>
                <w:sz w:val="16"/>
                <w:szCs w:val="16"/>
              </w:rPr>
              <w:t xml:space="preserve"> A building-level education leader applies knowledge that promotes the success of every student by understanding, responding to, and influencing the larger political, social, economic, legal, and cultural context through advocating for school students, families, and caregivers; acting to influence local, district, state, and national decisions affecting student learning in a school environment; and anticipating and assessing emerging trends and initiatives in order to adapt school-based leadership strategies.</w:t>
            </w:r>
          </w:p>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513"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c>
          <w:tcPr>
            <w:tcW w:w="529"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r>
      <w:tr w:rsidR="00904D5F" w:rsidRPr="009D494B" w:rsidTr="00BE0F5E">
        <w:tc>
          <w:tcPr>
            <w:tcW w:w="5540" w:type="dxa"/>
            <w:shd w:val="clear" w:color="auto" w:fill="D9D9D9"/>
          </w:tcPr>
          <w:p w:rsidR="00904D5F" w:rsidRPr="009D494B" w:rsidRDefault="00904D5F" w:rsidP="00BE0F5E">
            <w:pPr>
              <w:rPr>
                <w:rFonts w:ascii="Comic Sans MS" w:hAnsi="Comic Sans MS"/>
                <w:b/>
              </w:rPr>
            </w:pPr>
          </w:p>
          <w:p w:rsidR="00904D5F" w:rsidRPr="009D494B" w:rsidRDefault="00904D5F" w:rsidP="00BE0F5E">
            <w:pPr>
              <w:rPr>
                <w:rFonts w:ascii="Comic Sans MS" w:hAnsi="Comic Sans MS"/>
                <w:b/>
              </w:rPr>
            </w:pPr>
            <w:r w:rsidRPr="009D494B">
              <w:rPr>
                <w:rFonts w:ascii="Comic Sans MS" w:hAnsi="Comic Sans MS"/>
                <w:b/>
              </w:rPr>
              <w:t>MONTHLY TOTALS</w:t>
            </w:r>
          </w:p>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459" w:type="dxa"/>
          </w:tcPr>
          <w:p w:rsidR="00904D5F" w:rsidRPr="009D494B" w:rsidRDefault="00904D5F" w:rsidP="00BE0F5E">
            <w:pPr>
              <w:rPr>
                <w:rFonts w:ascii="Comic Sans MS" w:hAnsi="Comic Sans MS"/>
                <w:b/>
              </w:rPr>
            </w:pPr>
          </w:p>
        </w:tc>
        <w:tc>
          <w:tcPr>
            <w:tcW w:w="513"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c>
          <w:tcPr>
            <w:tcW w:w="529" w:type="dxa"/>
          </w:tcPr>
          <w:p w:rsidR="00904D5F" w:rsidRPr="009D494B" w:rsidRDefault="00904D5F" w:rsidP="00BE0F5E">
            <w:pPr>
              <w:rPr>
                <w:rFonts w:ascii="Comic Sans MS" w:hAnsi="Comic Sans MS"/>
                <w:b/>
              </w:rPr>
            </w:pPr>
          </w:p>
        </w:tc>
        <w:tc>
          <w:tcPr>
            <w:tcW w:w="539" w:type="dxa"/>
          </w:tcPr>
          <w:p w:rsidR="00904D5F" w:rsidRPr="009D494B" w:rsidRDefault="00904D5F" w:rsidP="00BE0F5E">
            <w:pPr>
              <w:rPr>
                <w:rFonts w:ascii="Comic Sans MS" w:hAnsi="Comic Sans MS"/>
                <w:b/>
              </w:rPr>
            </w:pPr>
          </w:p>
        </w:tc>
      </w:tr>
    </w:tbl>
    <w:p w:rsidR="00904D5F" w:rsidRPr="009D494B" w:rsidRDefault="00904D5F" w:rsidP="00904D5F">
      <w:pPr>
        <w:rPr>
          <w:rFonts w:ascii="Calibri" w:eastAsia="Calibri" w:hAnsi="Calibri"/>
          <w:sz w:val="22"/>
          <w:szCs w:val="22"/>
        </w:rPr>
      </w:pPr>
    </w:p>
    <w:p w:rsidR="00904D5F" w:rsidRPr="009D494B" w:rsidRDefault="00904D5F" w:rsidP="00904D5F">
      <w:pPr>
        <w:rPr>
          <w:rFonts w:ascii="Comic Sans MS" w:hAnsi="Comic Sans MS"/>
        </w:rPr>
      </w:pPr>
      <w:r w:rsidRPr="009D494B">
        <w:rPr>
          <w:rFonts w:ascii="Comic Sans MS" w:hAnsi="Comic Sans MS"/>
        </w:rPr>
        <w:t>“Name Here</w:t>
      </w:r>
      <w:proofErr w:type="gramStart"/>
      <w:r w:rsidRPr="009D494B">
        <w:rPr>
          <w:rFonts w:ascii="Comic Sans MS" w:hAnsi="Comic Sans MS"/>
        </w:rPr>
        <w:t>”                       Educational</w:t>
      </w:r>
      <w:proofErr w:type="gramEnd"/>
      <w:r w:rsidRPr="009D494B">
        <w:rPr>
          <w:rFonts w:ascii="Comic Sans MS" w:hAnsi="Comic Sans MS"/>
        </w:rPr>
        <w:t xml:space="preserve"> Leadership Internship                    “Date Here”</w:t>
      </w:r>
    </w:p>
    <w:p w:rsidR="00CF3FFE" w:rsidRDefault="00CF3FFE">
      <w:bookmarkStart w:id="0" w:name="_GoBack"/>
      <w:bookmarkEnd w:id="0"/>
    </w:p>
    <w:sectPr w:rsidR="00CF3FFE" w:rsidSect="005979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287" w:usb1="00000000" w:usb2="00000000" w:usb3="00000000" w:csb0="0000009F"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B2"/>
    <w:rsid w:val="000D1BAA"/>
    <w:rsid w:val="00597906"/>
    <w:rsid w:val="00904D5F"/>
    <w:rsid w:val="00B518B2"/>
    <w:rsid w:val="00CF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35E3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B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B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3105</Characters>
  <Application>Microsoft Macintosh Word</Application>
  <DocSecurity>0</DocSecurity>
  <Lines>25</Lines>
  <Paragraphs>7</Paragraphs>
  <ScaleCrop>false</ScaleCrop>
  <Company>CITE</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Gellert</dc:creator>
  <cp:keywords/>
  <dc:description/>
  <cp:lastModifiedBy>Jared Gellert</cp:lastModifiedBy>
  <cp:revision>2</cp:revision>
  <dcterms:created xsi:type="dcterms:W3CDTF">2015-09-30T14:45:00Z</dcterms:created>
  <dcterms:modified xsi:type="dcterms:W3CDTF">2015-09-30T14:45:00Z</dcterms:modified>
</cp:coreProperties>
</file>